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8898B" w14:textId="5AB6F00F" w:rsidR="009C48DD" w:rsidRPr="00FE254A" w:rsidRDefault="009C48DD" w:rsidP="009C48DD">
      <w:pPr>
        <w:rPr>
          <w:sz w:val="22"/>
          <w:szCs w:val="28"/>
          <w:lang w:val="en-US"/>
        </w:rPr>
      </w:pPr>
    </w:p>
    <w:p w14:paraId="7B06F0E4" w14:textId="77777777" w:rsidR="00251C56" w:rsidRPr="00164E48" w:rsidRDefault="00251C56" w:rsidP="00251C56">
      <w:pPr>
        <w:rPr>
          <w:rFonts w:cstheme="minorHAnsi"/>
          <w:sz w:val="22"/>
          <w:szCs w:val="22"/>
          <w:u w:val="single"/>
          <w:lang w:val="en-US"/>
        </w:rPr>
      </w:pPr>
      <w:r w:rsidRPr="00164E48">
        <w:rPr>
          <w:rFonts w:cstheme="minorHAnsi"/>
          <w:sz w:val="22"/>
          <w:szCs w:val="22"/>
          <w:u w:val="single"/>
          <w:lang w:val="en-US"/>
        </w:rPr>
        <w:t>Press Release, 21 November 2024</w:t>
      </w:r>
    </w:p>
    <w:p w14:paraId="54544573" w14:textId="77777777" w:rsidR="00251C56" w:rsidRPr="00164E48" w:rsidRDefault="00251C56" w:rsidP="00251C56">
      <w:pPr>
        <w:rPr>
          <w:rFonts w:cstheme="minorHAnsi"/>
          <w:sz w:val="22"/>
          <w:szCs w:val="22"/>
          <w:lang w:val="en-US"/>
        </w:rPr>
      </w:pPr>
    </w:p>
    <w:p w14:paraId="3FF938E6" w14:textId="56CC4EDB" w:rsidR="00251C56" w:rsidRPr="00164E48" w:rsidRDefault="00DD095E" w:rsidP="00251C56">
      <w:pPr>
        <w:rPr>
          <w:rFonts w:cstheme="minorHAnsi"/>
          <w:sz w:val="22"/>
          <w:szCs w:val="22"/>
          <w:lang w:val="en-US"/>
        </w:rPr>
      </w:pPr>
      <w:r>
        <w:rPr>
          <w:rFonts w:cstheme="minorHAnsi"/>
          <w:sz w:val="22"/>
          <w:szCs w:val="22"/>
          <w:lang w:val="en-US"/>
        </w:rPr>
        <w:t>International</w:t>
      </w:r>
      <w:r w:rsidR="00251C56" w:rsidRPr="00164E48">
        <w:rPr>
          <w:rFonts w:cstheme="minorHAnsi"/>
          <w:sz w:val="22"/>
          <w:szCs w:val="22"/>
        </w:rPr>
        <w:t xml:space="preserve"> </w:t>
      </w:r>
      <w:r>
        <w:rPr>
          <w:rFonts w:cstheme="minorHAnsi"/>
          <w:sz w:val="22"/>
          <w:szCs w:val="22"/>
          <w:lang w:val="en-US"/>
        </w:rPr>
        <w:t>webinar</w:t>
      </w:r>
      <w:r w:rsidR="00251C56" w:rsidRPr="00164E48">
        <w:rPr>
          <w:rFonts w:cstheme="minorHAnsi"/>
          <w:sz w:val="22"/>
          <w:szCs w:val="22"/>
        </w:rPr>
        <w:t xml:space="preserve"> </w:t>
      </w:r>
      <w:r w:rsidR="00251C56" w:rsidRPr="00164E48">
        <w:rPr>
          <w:rFonts w:cstheme="minorHAnsi"/>
          <w:sz w:val="22"/>
          <w:szCs w:val="22"/>
          <w:lang w:val="en-US"/>
        </w:rPr>
        <w:t>on Grand Bargain commitments</w:t>
      </w:r>
    </w:p>
    <w:p w14:paraId="5708AD84" w14:textId="371E3CDF" w:rsidR="00251C56" w:rsidRPr="00EF5016" w:rsidRDefault="00DD095E" w:rsidP="00251C56">
      <w:pPr>
        <w:rPr>
          <w:rFonts w:cstheme="minorHAnsi"/>
          <w:sz w:val="28"/>
          <w:szCs w:val="34"/>
          <w:lang w:val="en-US"/>
        </w:rPr>
      </w:pPr>
      <w:r>
        <w:rPr>
          <w:rFonts w:cstheme="minorHAnsi"/>
          <w:b/>
          <w:bCs/>
          <w:sz w:val="32"/>
          <w:szCs w:val="38"/>
          <w:lang w:val="en-US"/>
        </w:rPr>
        <w:t>Humanitarian Actors</w:t>
      </w:r>
      <w:r w:rsidR="00251C56" w:rsidRPr="00EF5016">
        <w:rPr>
          <w:rFonts w:cstheme="minorHAnsi"/>
          <w:b/>
          <w:bCs/>
          <w:sz w:val="32"/>
          <w:szCs w:val="38"/>
          <w:lang w:val="en-US"/>
        </w:rPr>
        <w:t xml:space="preserve"> demand donors’ and Aid organizations’ </w:t>
      </w:r>
      <w:r>
        <w:rPr>
          <w:rFonts w:cstheme="minorHAnsi"/>
          <w:b/>
          <w:bCs/>
          <w:sz w:val="32"/>
          <w:szCs w:val="38"/>
          <w:lang w:val="en-US"/>
        </w:rPr>
        <w:t xml:space="preserve">Mutual </w:t>
      </w:r>
      <w:r w:rsidR="00F8336A">
        <w:rPr>
          <w:rFonts w:cstheme="minorHAnsi"/>
          <w:b/>
          <w:bCs/>
          <w:sz w:val="32"/>
          <w:szCs w:val="38"/>
          <w:lang w:val="en-US"/>
        </w:rPr>
        <w:t>A</w:t>
      </w:r>
      <w:r w:rsidR="00251C56" w:rsidRPr="00EF5016">
        <w:rPr>
          <w:rFonts w:cstheme="minorHAnsi"/>
          <w:b/>
          <w:bCs/>
          <w:sz w:val="32"/>
          <w:szCs w:val="38"/>
          <w:lang w:val="en-US"/>
        </w:rPr>
        <w:t xml:space="preserve">ccountability </w:t>
      </w:r>
    </w:p>
    <w:p w14:paraId="02F57241" w14:textId="77777777" w:rsidR="00251C56" w:rsidRPr="00164E48" w:rsidRDefault="00251C56" w:rsidP="00251C56">
      <w:pPr>
        <w:rPr>
          <w:rFonts w:cstheme="minorHAnsi"/>
          <w:sz w:val="22"/>
          <w:szCs w:val="22"/>
          <w:lang w:val="en-US"/>
        </w:rPr>
      </w:pPr>
    </w:p>
    <w:p w14:paraId="623729C8" w14:textId="263CD30D" w:rsidR="00EF5016" w:rsidRPr="00164E48" w:rsidRDefault="00EF5016" w:rsidP="00EF5016">
      <w:pPr>
        <w:rPr>
          <w:rFonts w:cstheme="minorHAnsi"/>
          <w:sz w:val="22"/>
          <w:szCs w:val="22"/>
        </w:rPr>
      </w:pPr>
      <w:r w:rsidRPr="006609A2">
        <w:rPr>
          <w:rFonts w:cstheme="minorHAnsi"/>
          <w:b/>
          <w:bCs/>
          <w:sz w:val="22"/>
          <w:szCs w:val="22"/>
          <w:lang w:val="en-US"/>
        </w:rPr>
        <w:t xml:space="preserve">Dhaka, 21 November 2024: </w:t>
      </w:r>
      <w:r w:rsidRPr="00164E48">
        <w:rPr>
          <w:rFonts w:cstheme="minorHAnsi"/>
          <w:sz w:val="22"/>
          <w:szCs w:val="22"/>
          <w:lang w:val="en-US"/>
        </w:rPr>
        <w:t xml:space="preserve">Humanitarian actors have demanded </w:t>
      </w:r>
      <w:r>
        <w:rPr>
          <w:rFonts w:cstheme="minorHAnsi"/>
          <w:sz w:val="22"/>
          <w:szCs w:val="22"/>
          <w:lang w:val="en-US"/>
        </w:rPr>
        <w:t xml:space="preserve">an </w:t>
      </w:r>
      <w:r w:rsidRPr="00164E48">
        <w:rPr>
          <w:rFonts w:cstheme="minorHAnsi"/>
          <w:sz w:val="22"/>
          <w:szCs w:val="22"/>
          <w:lang w:val="en-US"/>
        </w:rPr>
        <w:t>effective</w:t>
      </w:r>
      <w:r w:rsidR="00F8336A">
        <w:rPr>
          <w:rFonts w:cstheme="minorHAnsi"/>
          <w:sz w:val="22"/>
          <w:szCs w:val="22"/>
          <w:lang w:val="en-US"/>
        </w:rPr>
        <w:t xml:space="preserve"> implementation</w:t>
      </w:r>
      <w:r w:rsidRPr="00164E48">
        <w:rPr>
          <w:rFonts w:cstheme="minorHAnsi"/>
          <w:sz w:val="22"/>
          <w:szCs w:val="22"/>
          <w:lang w:val="en-US"/>
        </w:rPr>
        <w:t xml:space="preserve"> of the Grand Bargain commitments at the country level.</w:t>
      </w:r>
      <w:r w:rsidR="00F8336A">
        <w:rPr>
          <w:rFonts w:cstheme="minorHAnsi"/>
          <w:sz w:val="22"/>
          <w:szCs w:val="22"/>
          <w:lang w:val="en-US"/>
        </w:rPr>
        <w:t xml:space="preserve"> </w:t>
      </w:r>
      <w:r w:rsidR="00CB208E">
        <w:rPr>
          <w:rFonts w:cstheme="minorHAnsi"/>
          <w:sz w:val="22"/>
          <w:szCs w:val="22"/>
          <w:lang w:val="en-US"/>
        </w:rPr>
        <w:t>Grand Bargain commitment was adopted in Istanbul during May 2016 in World Humanitarian Summit, the commitment has been signed by around 6</w:t>
      </w:r>
      <w:r w:rsidR="0070356B">
        <w:rPr>
          <w:rFonts w:cstheme="minorHAnsi"/>
          <w:sz w:val="22"/>
          <w:szCs w:val="22"/>
          <w:lang w:val="x-none"/>
        </w:rPr>
        <w:t>8</w:t>
      </w:r>
      <w:r w:rsidR="00CB208E">
        <w:rPr>
          <w:rFonts w:cstheme="minorHAnsi"/>
          <w:sz w:val="22"/>
          <w:szCs w:val="22"/>
          <w:lang w:val="en-US"/>
        </w:rPr>
        <w:t xml:space="preserve"> UN agencies, INGOs. The commitments tailored with 5</w:t>
      </w:r>
      <w:r w:rsidR="0070356B">
        <w:rPr>
          <w:rFonts w:cstheme="minorHAnsi"/>
          <w:sz w:val="22"/>
          <w:szCs w:val="22"/>
          <w:lang w:val="x-none"/>
        </w:rPr>
        <w:t>1</w:t>
      </w:r>
      <w:r w:rsidR="00CB208E">
        <w:rPr>
          <w:rFonts w:cstheme="minorHAnsi"/>
          <w:sz w:val="22"/>
          <w:szCs w:val="22"/>
          <w:lang w:val="en-US"/>
        </w:rPr>
        <w:t xml:space="preserve"> indicators related to localization, accountability to the affected population and aid transparency. </w:t>
      </w:r>
      <w:r w:rsidRPr="00164E48">
        <w:rPr>
          <w:rFonts w:cstheme="minorHAnsi"/>
          <w:sz w:val="22"/>
          <w:szCs w:val="22"/>
          <w:lang w:val="en-US"/>
        </w:rPr>
        <w:t>Effective implementation of the Grand Bargain commitments at the country level requires a coordinated plan of UN, INGOs and local humanitarian actors. The</w:t>
      </w:r>
      <w:r>
        <w:rPr>
          <w:rFonts w:cstheme="minorHAnsi"/>
          <w:sz w:val="22"/>
          <w:szCs w:val="22"/>
          <w:lang w:val="en-US"/>
        </w:rPr>
        <w:t xml:space="preserve"> speakers questioned the process of some INGO branches taking local registration and claiming them as local</w:t>
      </w:r>
      <w:r w:rsidRPr="00164E48">
        <w:rPr>
          <w:rFonts w:cstheme="minorHAnsi"/>
          <w:sz w:val="22"/>
          <w:szCs w:val="22"/>
          <w:lang w:val="en-US"/>
        </w:rPr>
        <w:t xml:space="preserve"> </w:t>
      </w:r>
      <w:r>
        <w:rPr>
          <w:rFonts w:cstheme="minorHAnsi"/>
          <w:sz w:val="22"/>
          <w:szCs w:val="22"/>
          <w:lang w:val="en-US"/>
        </w:rPr>
        <w:t>NGO, which is against the spirit of the Grand Bargain localization commitment. They said this</w:t>
      </w:r>
      <w:r w:rsidRPr="00164E48">
        <w:rPr>
          <w:rFonts w:cstheme="minorHAnsi"/>
          <w:sz w:val="22"/>
          <w:szCs w:val="22"/>
          <w:lang w:val="en-US"/>
        </w:rPr>
        <w:t xml:space="preserve"> during a webinar titled “Reflection from Field: Accelerating Grand Bargain 3.0” organized by COAST Foundation, BDCSO Process</w:t>
      </w:r>
      <w:r>
        <w:rPr>
          <w:rFonts w:cstheme="minorHAnsi"/>
          <w:sz w:val="22"/>
          <w:szCs w:val="22"/>
          <w:lang w:val="en-US"/>
        </w:rPr>
        <w:t>,</w:t>
      </w:r>
      <w:r w:rsidRPr="00164E48">
        <w:rPr>
          <w:rFonts w:cstheme="minorHAnsi"/>
          <w:sz w:val="22"/>
          <w:szCs w:val="22"/>
          <w:lang w:val="en-US"/>
        </w:rPr>
        <w:t xml:space="preserve"> and Cox’s Bazar CSO-NGO Forum today </w:t>
      </w:r>
      <w:r w:rsidRPr="00164E48">
        <w:rPr>
          <w:rFonts w:cstheme="minorHAnsi"/>
          <w:sz w:val="22"/>
          <w:szCs w:val="22"/>
        </w:rPr>
        <w:t xml:space="preserve">moderated by Rezaul Karim Chowdhury, Executive Director of COAST Foundation. The keynote presentation was delivered by Md. Iqbal Uddin of </w:t>
      </w:r>
      <w:r w:rsidRPr="00164E48">
        <w:rPr>
          <w:rFonts w:cstheme="minorHAnsi"/>
          <w:sz w:val="22"/>
          <w:szCs w:val="22"/>
          <w:lang w:val="en-US"/>
        </w:rPr>
        <w:t>COAST</w:t>
      </w:r>
      <w:r>
        <w:rPr>
          <w:rFonts w:cstheme="minorHAnsi"/>
          <w:sz w:val="22"/>
          <w:szCs w:val="22"/>
          <w:lang w:val="en-US"/>
        </w:rPr>
        <w:t xml:space="preserve"> Foundation</w:t>
      </w:r>
      <w:r w:rsidRPr="00164E48">
        <w:rPr>
          <w:rFonts w:cstheme="minorHAnsi"/>
          <w:sz w:val="22"/>
          <w:szCs w:val="22"/>
        </w:rPr>
        <w:t>.</w:t>
      </w:r>
    </w:p>
    <w:p w14:paraId="794AC7FA" w14:textId="77777777" w:rsidR="00EF5016" w:rsidRPr="00164E48" w:rsidRDefault="00EF5016" w:rsidP="00EF5016">
      <w:pPr>
        <w:rPr>
          <w:rFonts w:cstheme="minorHAnsi"/>
          <w:sz w:val="22"/>
          <w:szCs w:val="22"/>
        </w:rPr>
      </w:pPr>
    </w:p>
    <w:p w14:paraId="04BFD35D" w14:textId="588F73E1" w:rsidR="006374A3" w:rsidRPr="0065154F" w:rsidRDefault="00EF5016" w:rsidP="00EF5016">
      <w:pPr>
        <w:rPr>
          <w:rFonts w:cstheme="minorHAnsi"/>
          <w:sz w:val="22"/>
          <w:szCs w:val="22"/>
          <w:lang w:val="en-US"/>
        </w:rPr>
      </w:pPr>
      <w:r w:rsidRPr="00164E48">
        <w:rPr>
          <w:rFonts w:cstheme="minorHAnsi"/>
          <w:sz w:val="22"/>
          <w:szCs w:val="22"/>
        </w:rPr>
        <w:t xml:space="preserve">Distinguished </w:t>
      </w:r>
      <w:r w:rsidR="00CB208E">
        <w:rPr>
          <w:rFonts w:cstheme="minorHAnsi"/>
          <w:sz w:val="22"/>
          <w:szCs w:val="22"/>
          <w:lang w:val="en-US"/>
        </w:rPr>
        <w:t xml:space="preserve">speakers </w:t>
      </w:r>
      <w:r w:rsidRPr="00164E48">
        <w:rPr>
          <w:rFonts w:cstheme="minorHAnsi"/>
          <w:sz w:val="22"/>
          <w:szCs w:val="22"/>
        </w:rPr>
        <w:t xml:space="preserve">included Matilda Svensson, First Secretary, Embassy of Sweden in Bangladesh; </w:t>
      </w:r>
      <w:r w:rsidRPr="00164E48">
        <w:rPr>
          <w:rFonts w:cstheme="minorHAnsi"/>
          <w:color w:val="000000"/>
          <w:sz w:val="22"/>
          <w:szCs w:val="22"/>
          <w:shd w:val="clear" w:color="auto" w:fill="FFFFFF"/>
        </w:rPr>
        <w:t xml:space="preserve">Elise Baudot, Head of Humanitarian Financing of ICVA in Switzerland; </w:t>
      </w:r>
      <w:r w:rsidRPr="00164E48">
        <w:rPr>
          <w:rFonts w:cstheme="minorHAnsi"/>
          <w:sz w:val="22"/>
          <w:szCs w:val="22"/>
        </w:rPr>
        <w:t xml:space="preserve">Bjorn Hofmann, Senior Advisor of Grand Bargain Secretariat in </w:t>
      </w:r>
      <w:r w:rsidRPr="00164E48">
        <w:rPr>
          <w:rFonts w:cstheme="minorHAnsi"/>
          <w:color w:val="000000"/>
          <w:sz w:val="22"/>
          <w:szCs w:val="22"/>
          <w:shd w:val="clear" w:color="auto" w:fill="FFFFFF"/>
        </w:rPr>
        <w:t>Switzerland</w:t>
      </w:r>
      <w:r w:rsidR="006374A3">
        <w:rPr>
          <w:rFonts w:cstheme="minorHAnsi"/>
          <w:sz w:val="22"/>
          <w:szCs w:val="22"/>
          <w:lang w:val="en-US"/>
        </w:rPr>
        <w:t>;</w:t>
      </w:r>
      <w:r w:rsidRPr="00164E48">
        <w:rPr>
          <w:rFonts w:cstheme="minorHAnsi"/>
          <w:sz w:val="22"/>
          <w:szCs w:val="22"/>
        </w:rPr>
        <w:t xml:space="preserve"> Sajid Raihan, Country Manager of Start Fund Bangladesh</w:t>
      </w:r>
      <w:r>
        <w:rPr>
          <w:rFonts w:cstheme="minorHAnsi"/>
          <w:sz w:val="22"/>
          <w:szCs w:val="22"/>
          <w:lang w:val="en-US"/>
        </w:rPr>
        <w:t>;</w:t>
      </w:r>
      <w:r w:rsidRPr="00164E48">
        <w:rPr>
          <w:rFonts w:cstheme="minorHAnsi"/>
          <w:sz w:val="22"/>
          <w:szCs w:val="22"/>
        </w:rPr>
        <w:t xml:space="preserve"> Yumna Hasany from Community World Service Asia</w:t>
      </w:r>
      <w:r>
        <w:rPr>
          <w:rFonts w:cstheme="minorHAnsi"/>
          <w:sz w:val="22"/>
          <w:szCs w:val="22"/>
          <w:lang w:val="en-US"/>
        </w:rPr>
        <w:t>;</w:t>
      </w:r>
      <w:r w:rsidRPr="00164E48">
        <w:rPr>
          <w:rFonts w:cstheme="minorHAnsi"/>
          <w:sz w:val="22"/>
          <w:szCs w:val="22"/>
        </w:rPr>
        <w:t xml:space="preserve"> Sudhansu S</w:t>
      </w:r>
      <w:r>
        <w:rPr>
          <w:rFonts w:cstheme="minorHAnsi"/>
          <w:sz w:val="22"/>
          <w:szCs w:val="22"/>
          <w:lang w:val="en-US"/>
        </w:rPr>
        <w:t>.</w:t>
      </w:r>
      <w:r w:rsidRPr="00164E48">
        <w:rPr>
          <w:rFonts w:cstheme="minorHAnsi"/>
          <w:sz w:val="22"/>
          <w:szCs w:val="22"/>
        </w:rPr>
        <w:t xml:space="preserve"> Singh from Humanitarian Aid International in India</w:t>
      </w:r>
      <w:r w:rsidR="0065154F">
        <w:rPr>
          <w:rFonts w:cstheme="minorHAnsi"/>
          <w:sz w:val="22"/>
          <w:szCs w:val="22"/>
          <w:lang w:val="en-US"/>
        </w:rPr>
        <w:t xml:space="preserve">; </w:t>
      </w:r>
      <w:r w:rsidRPr="00164E48">
        <w:rPr>
          <w:rFonts w:cstheme="minorHAnsi"/>
          <w:sz w:val="22"/>
          <w:szCs w:val="22"/>
        </w:rPr>
        <w:t>Josephine Alabi, Keen and Care Initiative in Nigeria; Reefat Bin Sattar from Save the Children in Bangladesh</w:t>
      </w:r>
      <w:r w:rsidR="00A43B91">
        <w:rPr>
          <w:rFonts w:cstheme="minorHAnsi"/>
          <w:sz w:val="22"/>
          <w:szCs w:val="22"/>
          <w:lang w:val="en-US"/>
        </w:rPr>
        <w:t xml:space="preserve">; Win Tun Kyi for National Reference Group from Myanmar; </w:t>
      </w:r>
    </w:p>
    <w:p w14:paraId="4D1DBE96" w14:textId="6A5D2B38" w:rsidR="0065154F" w:rsidRPr="0065154F" w:rsidRDefault="0065154F" w:rsidP="0065154F">
      <w:pPr>
        <w:pStyle w:val="NormalWeb"/>
        <w:rPr>
          <w:rFonts w:asciiTheme="minorHAnsi" w:eastAsiaTheme="minorHAnsi" w:hAnsiTheme="minorHAnsi" w:cstheme="minorHAnsi"/>
          <w:color w:val="000000"/>
          <w:kern w:val="2"/>
          <w:sz w:val="22"/>
          <w:szCs w:val="22"/>
          <w:shd w:val="clear" w:color="auto" w:fill="FFFFFF"/>
          <w:lang w:eastAsia="en-US"/>
          <w14:ligatures w14:val="standardContextual"/>
        </w:rPr>
      </w:pP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In his keynote, Md. Iqbal Uddin emphasized that Grand Bargain 3.0 implementation concludes in 2026, requiring donors and aid organizations to ensure 25% direct funding to local responders with accountability and support for their leadership and capacity.</w:t>
      </w:r>
      <w:r>
        <w:rPr>
          <w:rFonts w:asciiTheme="minorHAnsi" w:eastAsiaTheme="minorHAnsi" w:hAnsiTheme="minorHAnsi" w:cstheme="minorHAnsi"/>
          <w:color w:val="000000"/>
          <w:kern w:val="2"/>
          <w:sz w:val="22"/>
          <w:szCs w:val="22"/>
          <w:shd w:val="clear" w:color="auto" w:fill="FFFFFF"/>
          <w:lang w:val="en-US" w:eastAsia="en-US"/>
          <w14:ligatures w14:val="standardContextual"/>
        </w:rPr>
        <w:t xml:space="preserve"> </w:t>
      </w: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 xml:space="preserve">Elise Baudot highlighted ICVA’s role in fostering dialogue on quality partnerships and direct funding to empower local actors as game changers in humanitarian response. Bjoern Hofmann shared that the Grand Bargain Secretariat is collaborating with ambassadors in Geneva to </w:t>
      </w:r>
      <w:r>
        <w:rPr>
          <w:rFonts w:asciiTheme="minorHAnsi" w:eastAsiaTheme="minorHAnsi" w:hAnsiTheme="minorHAnsi" w:cstheme="minorHAnsi"/>
          <w:color w:val="000000"/>
          <w:kern w:val="2"/>
          <w:sz w:val="22"/>
          <w:szCs w:val="22"/>
          <w:shd w:val="clear" w:color="auto" w:fill="FFFFFF"/>
          <w:lang w:val="en-US" w:eastAsia="en-US"/>
          <w14:ligatures w14:val="standardContextual"/>
        </w:rPr>
        <w:t>advance</w:t>
      </w: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 xml:space="preserve"> National Reference Groups for feedback from local actors.</w:t>
      </w:r>
      <w:r>
        <w:rPr>
          <w:rFonts w:asciiTheme="minorHAnsi" w:eastAsiaTheme="minorHAnsi" w:hAnsiTheme="minorHAnsi" w:cstheme="minorHAnsi"/>
          <w:color w:val="000000"/>
          <w:kern w:val="2"/>
          <w:sz w:val="22"/>
          <w:szCs w:val="22"/>
          <w:shd w:val="clear" w:color="auto" w:fill="FFFFFF"/>
          <w:lang w:val="en-US" w:eastAsia="en-US"/>
          <w14:ligatures w14:val="standardContextual"/>
        </w:rPr>
        <w:t xml:space="preserve"> </w:t>
      </w: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Matilda Svensson reiterated Sweden’s commitment to localization, emphasizing quality funding, equitable partnerships, and local leadership. Sajid Raihan called for co-creation in organizational development and risk-sharing, countering misconceptions about local organizations’ governance.</w:t>
      </w:r>
      <w:r>
        <w:rPr>
          <w:rFonts w:asciiTheme="minorHAnsi" w:eastAsiaTheme="minorHAnsi" w:hAnsiTheme="minorHAnsi" w:cstheme="minorHAnsi"/>
          <w:color w:val="000000"/>
          <w:kern w:val="2"/>
          <w:sz w:val="22"/>
          <w:szCs w:val="22"/>
          <w:shd w:val="clear" w:color="auto" w:fill="FFFFFF"/>
          <w:lang w:val="en-US" w:eastAsia="en-US"/>
          <w14:ligatures w14:val="standardContextual"/>
        </w:rPr>
        <w:t xml:space="preserve"> </w:t>
      </w: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 xml:space="preserve">Yumna Hasany questioned the narrative of capacity building, advocating for mutual respect and a common definition of localization. Sudhanshu S. Singh pointed out that 4.5% of funding passed directly to some foundations but only 0.6% reaches local actors, urging increased support for </w:t>
      </w:r>
      <w:r>
        <w:rPr>
          <w:rFonts w:asciiTheme="minorHAnsi" w:eastAsiaTheme="minorHAnsi" w:hAnsiTheme="minorHAnsi" w:cstheme="minorHAnsi"/>
          <w:color w:val="000000"/>
          <w:kern w:val="2"/>
          <w:sz w:val="22"/>
          <w:szCs w:val="22"/>
          <w:shd w:val="clear" w:color="auto" w:fill="FFFFFF"/>
          <w:lang w:val="en-US" w:eastAsia="en-US"/>
          <w14:ligatures w14:val="standardContextual"/>
        </w:rPr>
        <w:t>local actors’</w:t>
      </w: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 xml:space="preserve"> knowledge and expertise.</w:t>
      </w:r>
      <w:r>
        <w:rPr>
          <w:rFonts w:asciiTheme="minorHAnsi" w:eastAsiaTheme="minorHAnsi" w:hAnsiTheme="minorHAnsi" w:cstheme="minorHAnsi"/>
          <w:color w:val="000000"/>
          <w:kern w:val="2"/>
          <w:sz w:val="22"/>
          <w:szCs w:val="22"/>
          <w:shd w:val="clear" w:color="auto" w:fill="FFFFFF"/>
          <w:lang w:val="en-US" w:eastAsia="en-US"/>
          <w14:ligatures w14:val="standardContextual"/>
        </w:rPr>
        <w:t xml:space="preserve"> </w:t>
      </w: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Josephine Alabi stressed the importance of implementing commitments without delay and warned against equating INGO registrations with local NGOs. Reefat Bin Sattar emphasized complementarity and equal partnerships in localization.</w:t>
      </w:r>
    </w:p>
    <w:p w14:paraId="74A61970" w14:textId="249CAAF7" w:rsidR="00A43B91" w:rsidRPr="0065154F" w:rsidRDefault="0065154F" w:rsidP="0065154F">
      <w:pPr>
        <w:pStyle w:val="NormalWeb"/>
        <w:rPr>
          <w:rFonts w:asciiTheme="minorHAnsi" w:eastAsiaTheme="minorHAnsi" w:hAnsiTheme="minorHAnsi" w:cstheme="minorHAnsi"/>
          <w:color w:val="000000"/>
          <w:kern w:val="2"/>
          <w:sz w:val="22"/>
          <w:szCs w:val="22"/>
          <w:shd w:val="clear" w:color="auto" w:fill="FFFFFF"/>
          <w:lang w:eastAsia="en-US"/>
          <w14:ligatures w14:val="standardContextual"/>
        </w:rPr>
      </w:pPr>
      <w:r w:rsidRPr="0065154F">
        <w:rPr>
          <w:rFonts w:asciiTheme="minorHAnsi" w:eastAsiaTheme="minorHAnsi" w:hAnsiTheme="minorHAnsi" w:cstheme="minorHAnsi"/>
          <w:color w:val="000000"/>
          <w:kern w:val="2"/>
          <w:sz w:val="22"/>
          <w:szCs w:val="22"/>
          <w:shd w:val="clear" w:color="auto" w:fill="FFFFFF"/>
          <w:lang w:eastAsia="en-US"/>
          <w14:ligatures w14:val="standardContextual"/>
        </w:rPr>
        <w:t>Additional speakers included Masuda Ratna, Rafiqul Islam, and Sheikh Asad, who shared insights on advancing localization efforts in Bangladesh.</w:t>
      </w:r>
    </w:p>
    <w:p w14:paraId="5A2127AB" w14:textId="77777777" w:rsidR="00251C56" w:rsidRPr="00164E48" w:rsidRDefault="00251C56" w:rsidP="00251C56">
      <w:pPr>
        <w:rPr>
          <w:rFonts w:cstheme="minorHAnsi"/>
          <w:sz w:val="22"/>
          <w:szCs w:val="22"/>
        </w:rPr>
      </w:pPr>
    </w:p>
    <w:p w14:paraId="70A93CE7" w14:textId="7EBE0446" w:rsidR="00FE254A" w:rsidRPr="00251C56" w:rsidRDefault="00251C56" w:rsidP="003B6E61">
      <w:pPr>
        <w:rPr>
          <w:rFonts w:cstheme="minorHAnsi"/>
          <w:sz w:val="22"/>
          <w:szCs w:val="22"/>
          <w:lang w:val="en-US"/>
        </w:rPr>
      </w:pPr>
      <w:r w:rsidRPr="00F50CF4">
        <w:rPr>
          <w:rFonts w:cstheme="minorHAnsi"/>
          <w:b/>
          <w:bCs/>
          <w:sz w:val="22"/>
          <w:szCs w:val="22"/>
        </w:rPr>
        <w:t xml:space="preserve">Report by: </w:t>
      </w:r>
      <w:r w:rsidRPr="00164E48">
        <w:rPr>
          <w:rFonts w:cstheme="minorHAnsi"/>
          <w:sz w:val="22"/>
          <w:szCs w:val="22"/>
          <w:lang w:val="en-US"/>
        </w:rPr>
        <w:t>Md. Iqbal Uddin</w:t>
      </w:r>
      <w:r w:rsidRPr="00164E48">
        <w:rPr>
          <w:rFonts w:cstheme="minorHAnsi"/>
          <w:sz w:val="22"/>
          <w:szCs w:val="22"/>
        </w:rPr>
        <w:t>, Phone: 0171</w:t>
      </w:r>
      <w:r w:rsidRPr="00164E48">
        <w:rPr>
          <w:rFonts w:cstheme="minorHAnsi"/>
          <w:sz w:val="22"/>
          <w:szCs w:val="22"/>
          <w:lang w:val="en-US"/>
        </w:rPr>
        <w:t>3328841.</w:t>
      </w:r>
    </w:p>
    <w:sectPr w:rsidR="00FE254A" w:rsidRPr="00251C56" w:rsidSect="00FA3255">
      <w:headerReference w:type="default" r:id="rId7"/>
      <w:footerReference w:type="default" r:id="rId8"/>
      <w:pgSz w:w="11900" w:h="16840"/>
      <w:pgMar w:top="1152" w:right="1008" w:bottom="1166" w:left="100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DCD61" w14:textId="77777777" w:rsidR="007A31E4" w:rsidRDefault="007A31E4" w:rsidP="00FA3255">
      <w:r>
        <w:separator/>
      </w:r>
    </w:p>
  </w:endnote>
  <w:endnote w:type="continuationSeparator" w:id="0">
    <w:p w14:paraId="529E5251" w14:textId="77777777" w:rsidR="007A31E4" w:rsidRDefault="007A31E4" w:rsidP="00FA3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Vrinda">
    <w:panose1 w:val="020B0502040204020203"/>
    <w:charset w:val="00"/>
    <w:family w:val="swiss"/>
    <w:pitch w:val="variable"/>
    <w:sig w:usb0="00010003" w:usb1="00000000" w:usb2="00000000" w:usb3="00000000" w:csb0="00000001" w:csb1="00000000"/>
  </w:font>
  <w:font w:name="RinkiyMJ">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26C20" w14:textId="77777777" w:rsidR="00FA3255" w:rsidRPr="00FA3255" w:rsidRDefault="00FA3255" w:rsidP="00FA3255">
    <w:pPr>
      <w:pBdr>
        <w:top w:val="single" w:sz="4" w:space="1" w:color="auto"/>
      </w:pBdr>
      <w:jc w:val="center"/>
      <w:rPr>
        <w:rFonts w:ascii="RinkiyMJ" w:hAnsi="RinkiyMJ"/>
        <w:sz w:val="22"/>
        <w:szCs w:val="22"/>
        <w:lang w:val="es-ES"/>
      </w:rPr>
    </w:pPr>
    <w:r w:rsidRPr="00FA3255">
      <w:rPr>
        <w:rFonts w:cs="Calibri"/>
        <w:b/>
        <w:sz w:val="22"/>
        <w:szCs w:val="22"/>
        <w:lang w:val="es-ES"/>
      </w:rPr>
      <w:t xml:space="preserve">Principal Office: </w:t>
    </w:r>
    <w:r w:rsidRPr="00FA3255">
      <w:rPr>
        <w:rFonts w:cs="Calibri"/>
        <w:sz w:val="22"/>
        <w:szCs w:val="22"/>
        <w:lang w:val="es-ES"/>
      </w:rPr>
      <w:t xml:space="preserve">Metro Melody, House 13 (1st </w:t>
    </w:r>
    <w:proofErr w:type="spellStart"/>
    <w:r w:rsidRPr="00FA3255">
      <w:rPr>
        <w:rFonts w:cs="Calibri"/>
        <w:sz w:val="22"/>
        <w:szCs w:val="22"/>
        <w:lang w:val="es-ES"/>
      </w:rPr>
      <w:t>Floor</w:t>
    </w:r>
    <w:proofErr w:type="spellEnd"/>
    <w:r w:rsidRPr="00FA3255">
      <w:rPr>
        <w:rFonts w:cs="Calibri"/>
        <w:sz w:val="22"/>
        <w:szCs w:val="22"/>
        <w:lang w:val="es-ES"/>
      </w:rPr>
      <w:t xml:space="preserve">), Road 2, </w:t>
    </w:r>
    <w:proofErr w:type="spellStart"/>
    <w:r w:rsidRPr="00FA3255">
      <w:rPr>
        <w:rFonts w:cs="Calibri"/>
        <w:sz w:val="22"/>
        <w:szCs w:val="22"/>
        <w:lang w:val="es-ES"/>
      </w:rPr>
      <w:t>Shyamoli</w:t>
    </w:r>
    <w:proofErr w:type="spellEnd"/>
    <w:r w:rsidRPr="00FA3255">
      <w:rPr>
        <w:rFonts w:cs="Calibri"/>
        <w:sz w:val="22"/>
        <w:szCs w:val="22"/>
        <w:lang w:val="es-ES"/>
      </w:rPr>
      <w:t>, Dhaka-1207, Bangladesh</w:t>
    </w:r>
    <w:r w:rsidRPr="00FA3255">
      <w:rPr>
        <w:rFonts w:cs="Calibri"/>
        <w:sz w:val="22"/>
        <w:szCs w:val="22"/>
        <w:lang w:val="es-ES"/>
      </w:rPr>
      <w:br/>
      <w:t xml:space="preserve">Tel: +88 02 58150082/9120358/9118435/9126131, Email: </w:t>
    </w:r>
    <w:hyperlink r:id="rId1" w:history="1">
      <w:r w:rsidRPr="00FA3255">
        <w:rPr>
          <w:rStyle w:val="Hyperlink"/>
          <w:rFonts w:cs="Calibri"/>
          <w:sz w:val="22"/>
          <w:szCs w:val="22"/>
          <w:lang w:val="es-ES"/>
        </w:rPr>
        <w:t>info@coastbd.net</w:t>
      </w:r>
    </w:hyperlink>
    <w:r w:rsidRPr="00FA3255">
      <w:rPr>
        <w:rFonts w:cs="Calibri"/>
        <w:sz w:val="22"/>
        <w:szCs w:val="22"/>
        <w:lang w:val="es-ES"/>
      </w:rPr>
      <w:t>, Web: www.coastbd.net</w:t>
    </w:r>
  </w:p>
  <w:p w14:paraId="4D7993B9" w14:textId="77777777" w:rsidR="00FA3255" w:rsidRPr="00FA3255" w:rsidRDefault="00FA3255">
    <w:pPr>
      <w:pStyle w:val="Footer"/>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23D24" w14:textId="77777777" w:rsidR="007A31E4" w:rsidRDefault="007A31E4" w:rsidP="00FA3255">
      <w:r>
        <w:separator/>
      </w:r>
    </w:p>
  </w:footnote>
  <w:footnote w:type="continuationSeparator" w:id="0">
    <w:p w14:paraId="6288E70D" w14:textId="77777777" w:rsidR="007A31E4" w:rsidRDefault="007A31E4" w:rsidP="00FA32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715AB" w14:textId="2E6286CE" w:rsidR="00FA3255" w:rsidRPr="00FA3255" w:rsidRDefault="009C48DD">
    <w:pPr>
      <w:pStyle w:val="Header"/>
      <w:rPr>
        <w:lang w:val="en-US"/>
      </w:rPr>
    </w:pPr>
    <w:r>
      <w:rPr>
        <w:noProof/>
      </w:rPr>
      <w:drawing>
        <wp:anchor distT="0" distB="0" distL="114300" distR="114300" simplePos="0" relativeHeight="251658240" behindDoc="0" locked="0" layoutInCell="1" allowOverlap="1" wp14:anchorId="560EE829" wp14:editId="1643C2AD">
          <wp:simplePos x="0" y="0"/>
          <wp:positionH relativeFrom="column">
            <wp:posOffset>5205047</wp:posOffset>
          </wp:positionH>
          <wp:positionV relativeFrom="paragraph">
            <wp:posOffset>-139700</wp:posOffset>
          </wp:positionV>
          <wp:extent cx="809625" cy="539750"/>
          <wp:effectExtent l="0" t="0" r="3175" b="635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539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272B3210" wp14:editId="406F0DFB">
          <wp:simplePos x="0" y="0"/>
          <wp:positionH relativeFrom="column">
            <wp:posOffset>3073135</wp:posOffset>
          </wp:positionH>
          <wp:positionV relativeFrom="paragraph">
            <wp:posOffset>-93345</wp:posOffset>
          </wp:positionV>
          <wp:extent cx="751840" cy="570865"/>
          <wp:effectExtent l="0" t="0" r="0" b="63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1840" cy="570865"/>
                  </a:xfrm>
                  <a:prstGeom prst="rect">
                    <a:avLst/>
                  </a:prstGeom>
                  <a:noFill/>
                  <a:ln>
                    <a:noFill/>
                  </a:ln>
                </pic:spPr>
              </pic:pic>
            </a:graphicData>
          </a:graphic>
          <wp14:sizeRelH relativeFrom="page">
            <wp14:pctWidth>0</wp14:pctWidth>
          </wp14:sizeRelH>
          <wp14:sizeRelV relativeFrom="page">
            <wp14:pctHeight>0</wp14:pctHeight>
          </wp14:sizeRelV>
        </wp:anchor>
      </w:drawing>
    </w:r>
    <w:r w:rsidR="00FA3255">
      <w:rPr>
        <w:noProof/>
      </w:rPr>
      <w:drawing>
        <wp:inline distT="0" distB="0" distL="0" distR="0" wp14:anchorId="1A95455A" wp14:editId="2523479D">
          <wp:extent cx="904058" cy="509286"/>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34870" cy="526644"/>
                  </a:xfrm>
                  <a:prstGeom prst="rect">
                    <a:avLst/>
                  </a:prstGeom>
                  <a:noFill/>
                  <a:ln>
                    <a:noFill/>
                  </a:ln>
                </pic:spPr>
              </pic:pic>
            </a:graphicData>
          </a:graphic>
        </wp:inline>
      </w:drawing>
    </w:r>
    <w:r w:rsidR="00FA3255">
      <w:rPr>
        <w:lang w:val="en-US"/>
      </w:rPr>
      <w:t xml:space="preserve">  </w:t>
    </w:r>
    <w:r w:rsidR="00FA3255">
      <w:rPr>
        <w:noProof/>
        <w:lang w:val="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6A347C"/>
    <w:multiLevelType w:val="hybridMultilevel"/>
    <w:tmpl w:val="C162568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912256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5BE"/>
    <w:rsid w:val="0001238A"/>
    <w:rsid w:val="000425BE"/>
    <w:rsid w:val="0009389C"/>
    <w:rsid w:val="000A69FA"/>
    <w:rsid w:val="000C3D42"/>
    <w:rsid w:val="001554C9"/>
    <w:rsid w:val="001A5C28"/>
    <w:rsid w:val="001E11AD"/>
    <w:rsid w:val="002266D8"/>
    <w:rsid w:val="0025193A"/>
    <w:rsid w:val="00251C56"/>
    <w:rsid w:val="00282CA5"/>
    <w:rsid w:val="002B4543"/>
    <w:rsid w:val="002E5FA5"/>
    <w:rsid w:val="003077B2"/>
    <w:rsid w:val="00307CCC"/>
    <w:rsid w:val="0034647A"/>
    <w:rsid w:val="003857E1"/>
    <w:rsid w:val="00393F1B"/>
    <w:rsid w:val="003A3B1E"/>
    <w:rsid w:val="003A7E80"/>
    <w:rsid w:val="003B6E61"/>
    <w:rsid w:val="003C5BC4"/>
    <w:rsid w:val="003E0BEA"/>
    <w:rsid w:val="003E5680"/>
    <w:rsid w:val="003F1E1F"/>
    <w:rsid w:val="00422150"/>
    <w:rsid w:val="004305D0"/>
    <w:rsid w:val="00442D1D"/>
    <w:rsid w:val="00480EA1"/>
    <w:rsid w:val="00481BF8"/>
    <w:rsid w:val="00484E59"/>
    <w:rsid w:val="004D6569"/>
    <w:rsid w:val="00504859"/>
    <w:rsid w:val="00514F82"/>
    <w:rsid w:val="00526615"/>
    <w:rsid w:val="00552E13"/>
    <w:rsid w:val="005723E2"/>
    <w:rsid w:val="005856D5"/>
    <w:rsid w:val="005A57FF"/>
    <w:rsid w:val="005B3BAC"/>
    <w:rsid w:val="005C0D33"/>
    <w:rsid w:val="006374A3"/>
    <w:rsid w:val="006419AB"/>
    <w:rsid w:val="0065154F"/>
    <w:rsid w:val="00664C96"/>
    <w:rsid w:val="00680E17"/>
    <w:rsid w:val="006D6273"/>
    <w:rsid w:val="006F0947"/>
    <w:rsid w:val="006F2889"/>
    <w:rsid w:val="0070356B"/>
    <w:rsid w:val="007203B5"/>
    <w:rsid w:val="00736E6A"/>
    <w:rsid w:val="00737E38"/>
    <w:rsid w:val="007619C0"/>
    <w:rsid w:val="00767614"/>
    <w:rsid w:val="00780F7A"/>
    <w:rsid w:val="00784808"/>
    <w:rsid w:val="007A31E4"/>
    <w:rsid w:val="007B2234"/>
    <w:rsid w:val="007C5F08"/>
    <w:rsid w:val="007F2843"/>
    <w:rsid w:val="00832B0B"/>
    <w:rsid w:val="008351ED"/>
    <w:rsid w:val="0084303E"/>
    <w:rsid w:val="00874FC2"/>
    <w:rsid w:val="00875AFC"/>
    <w:rsid w:val="00950FDB"/>
    <w:rsid w:val="00977B4A"/>
    <w:rsid w:val="009A5B76"/>
    <w:rsid w:val="009A71C2"/>
    <w:rsid w:val="009C0BE3"/>
    <w:rsid w:val="009C48DD"/>
    <w:rsid w:val="009D1378"/>
    <w:rsid w:val="009F2577"/>
    <w:rsid w:val="00A3382A"/>
    <w:rsid w:val="00A43B91"/>
    <w:rsid w:val="00A64C82"/>
    <w:rsid w:val="00A9693E"/>
    <w:rsid w:val="00AB31BC"/>
    <w:rsid w:val="00AB6973"/>
    <w:rsid w:val="00AD7C8D"/>
    <w:rsid w:val="00AE03F2"/>
    <w:rsid w:val="00B2465D"/>
    <w:rsid w:val="00B60813"/>
    <w:rsid w:val="00B81118"/>
    <w:rsid w:val="00BA4243"/>
    <w:rsid w:val="00BF168B"/>
    <w:rsid w:val="00C05D1C"/>
    <w:rsid w:val="00C11A60"/>
    <w:rsid w:val="00C56E84"/>
    <w:rsid w:val="00C72A75"/>
    <w:rsid w:val="00C91B16"/>
    <w:rsid w:val="00CA4BAE"/>
    <w:rsid w:val="00CB208E"/>
    <w:rsid w:val="00CD7018"/>
    <w:rsid w:val="00CD7B1B"/>
    <w:rsid w:val="00CE632E"/>
    <w:rsid w:val="00D077B1"/>
    <w:rsid w:val="00D31F95"/>
    <w:rsid w:val="00D424D7"/>
    <w:rsid w:val="00D46E14"/>
    <w:rsid w:val="00D6124A"/>
    <w:rsid w:val="00D65CD0"/>
    <w:rsid w:val="00D706B9"/>
    <w:rsid w:val="00DD095E"/>
    <w:rsid w:val="00E0231F"/>
    <w:rsid w:val="00E45215"/>
    <w:rsid w:val="00E75F84"/>
    <w:rsid w:val="00E80109"/>
    <w:rsid w:val="00EA36C3"/>
    <w:rsid w:val="00EB1F58"/>
    <w:rsid w:val="00EC6789"/>
    <w:rsid w:val="00ED4C81"/>
    <w:rsid w:val="00EF5016"/>
    <w:rsid w:val="00F05758"/>
    <w:rsid w:val="00F22F9D"/>
    <w:rsid w:val="00F8336A"/>
    <w:rsid w:val="00FA0B1C"/>
    <w:rsid w:val="00FA3255"/>
    <w:rsid w:val="00FB5DAE"/>
    <w:rsid w:val="00FE254A"/>
    <w:rsid w:val="00FF0EED"/>
  </w:rsids>
  <m:mathPr>
    <m:mathFont m:val="Cambria Math"/>
    <m:brkBin m:val="before"/>
    <m:brkBinSub m:val="--"/>
    <m:smallFrac m:val="0"/>
    <m:dispDef/>
    <m:lMargin m:val="0"/>
    <m:rMargin m:val="0"/>
    <m:defJc m:val="centerGroup"/>
    <m:wrapIndent m:val="1440"/>
    <m:intLim m:val="subSup"/>
    <m:naryLim m:val="undOvr"/>
  </m:mathPr>
  <w:themeFontLang w:val="en-BD" w:bidi="b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734E31"/>
  <w15:chartTrackingRefBased/>
  <w15:docId w15:val="{CC962ED7-8DC2-BA44-B331-A751BFDF5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30"/>
        <w:lang w:val="en-BD" w:eastAsia="en-US" w:bidi="bn-IN"/>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Vrind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2465D"/>
    <w:pPr>
      <w:spacing w:before="100" w:beforeAutospacing="1" w:after="100" w:afterAutospacing="1"/>
    </w:pPr>
    <w:rPr>
      <w:rFonts w:ascii="Times New Roman" w:eastAsia="Times New Roman" w:hAnsi="Times New Roman" w:cs="Times New Roman"/>
      <w:kern w:val="0"/>
      <w:szCs w:val="24"/>
      <w:lang w:eastAsia="en-GB"/>
      <w14:ligatures w14:val="none"/>
    </w:rPr>
  </w:style>
  <w:style w:type="character" w:customStyle="1" w:styleId="apple-converted-space">
    <w:name w:val="apple-converted-space"/>
    <w:basedOn w:val="DefaultParagraphFont"/>
    <w:rsid w:val="009A71C2"/>
  </w:style>
  <w:style w:type="character" w:styleId="Strong">
    <w:name w:val="Strong"/>
    <w:basedOn w:val="DefaultParagraphFont"/>
    <w:uiPriority w:val="22"/>
    <w:qFormat/>
    <w:rsid w:val="003B6E61"/>
    <w:rPr>
      <w:b/>
      <w:bCs/>
    </w:rPr>
  </w:style>
  <w:style w:type="character" w:styleId="Emphasis">
    <w:name w:val="Emphasis"/>
    <w:basedOn w:val="DefaultParagraphFont"/>
    <w:uiPriority w:val="20"/>
    <w:qFormat/>
    <w:rsid w:val="003B6E61"/>
    <w:rPr>
      <w:i/>
      <w:iCs/>
    </w:rPr>
  </w:style>
  <w:style w:type="paragraph" w:styleId="Header">
    <w:name w:val="header"/>
    <w:basedOn w:val="Normal"/>
    <w:link w:val="HeaderChar"/>
    <w:uiPriority w:val="99"/>
    <w:unhideWhenUsed/>
    <w:rsid w:val="00FA3255"/>
    <w:pPr>
      <w:tabs>
        <w:tab w:val="center" w:pos="4680"/>
        <w:tab w:val="right" w:pos="9360"/>
      </w:tabs>
    </w:pPr>
  </w:style>
  <w:style w:type="character" w:customStyle="1" w:styleId="HeaderChar">
    <w:name w:val="Header Char"/>
    <w:basedOn w:val="DefaultParagraphFont"/>
    <w:link w:val="Header"/>
    <w:uiPriority w:val="99"/>
    <w:rsid w:val="00FA3255"/>
    <w:rPr>
      <w:rFonts w:cs="Vrinda"/>
    </w:rPr>
  </w:style>
  <w:style w:type="paragraph" w:styleId="Footer">
    <w:name w:val="footer"/>
    <w:basedOn w:val="Normal"/>
    <w:link w:val="FooterChar"/>
    <w:uiPriority w:val="99"/>
    <w:unhideWhenUsed/>
    <w:rsid w:val="00FA3255"/>
    <w:pPr>
      <w:tabs>
        <w:tab w:val="center" w:pos="4680"/>
        <w:tab w:val="right" w:pos="9360"/>
      </w:tabs>
    </w:pPr>
  </w:style>
  <w:style w:type="character" w:customStyle="1" w:styleId="FooterChar">
    <w:name w:val="Footer Char"/>
    <w:basedOn w:val="DefaultParagraphFont"/>
    <w:link w:val="Footer"/>
    <w:uiPriority w:val="99"/>
    <w:rsid w:val="00FA3255"/>
    <w:rPr>
      <w:rFonts w:cs="Vrinda"/>
    </w:rPr>
  </w:style>
  <w:style w:type="character" w:styleId="Hyperlink">
    <w:name w:val="Hyperlink"/>
    <w:rsid w:val="00FA3255"/>
    <w:rPr>
      <w:color w:val="0000FF"/>
      <w:u w:val="single"/>
    </w:rPr>
  </w:style>
  <w:style w:type="paragraph" w:styleId="ListParagraph">
    <w:name w:val="List Paragraph"/>
    <w:basedOn w:val="Normal"/>
    <w:uiPriority w:val="34"/>
    <w:qFormat/>
    <w:rsid w:val="00526615"/>
    <w:pPr>
      <w:spacing w:after="160" w:line="259" w:lineRule="auto"/>
      <w:ind w:left="720"/>
      <w:contextualSpacing/>
    </w:pPr>
    <w:rPr>
      <w:rFonts w:cstheme="minorBidi"/>
      <w:kern w:val="0"/>
      <w:sz w:val="22"/>
      <w:szCs w:val="22"/>
      <w:lang w:val="en-US" w:bidi="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893453">
      <w:bodyDiv w:val="1"/>
      <w:marLeft w:val="0"/>
      <w:marRight w:val="0"/>
      <w:marTop w:val="0"/>
      <w:marBottom w:val="0"/>
      <w:divBdr>
        <w:top w:val="none" w:sz="0" w:space="0" w:color="auto"/>
        <w:left w:val="none" w:sz="0" w:space="0" w:color="auto"/>
        <w:bottom w:val="none" w:sz="0" w:space="0" w:color="auto"/>
        <w:right w:val="none" w:sz="0" w:space="0" w:color="auto"/>
      </w:divBdr>
    </w:div>
    <w:div w:id="1081409554">
      <w:bodyDiv w:val="1"/>
      <w:marLeft w:val="0"/>
      <w:marRight w:val="0"/>
      <w:marTop w:val="0"/>
      <w:marBottom w:val="0"/>
      <w:divBdr>
        <w:top w:val="none" w:sz="0" w:space="0" w:color="auto"/>
        <w:left w:val="none" w:sz="0" w:space="0" w:color="auto"/>
        <w:bottom w:val="none" w:sz="0" w:space="0" w:color="auto"/>
        <w:right w:val="none" w:sz="0" w:space="0" w:color="auto"/>
      </w:divBdr>
    </w:div>
    <w:div w:id="1117024730">
      <w:bodyDiv w:val="1"/>
      <w:marLeft w:val="0"/>
      <w:marRight w:val="0"/>
      <w:marTop w:val="0"/>
      <w:marBottom w:val="0"/>
      <w:divBdr>
        <w:top w:val="none" w:sz="0" w:space="0" w:color="auto"/>
        <w:left w:val="none" w:sz="0" w:space="0" w:color="auto"/>
        <w:bottom w:val="none" w:sz="0" w:space="0" w:color="auto"/>
        <w:right w:val="none" w:sz="0" w:space="0" w:color="auto"/>
      </w:divBdr>
    </w:div>
    <w:div w:id="1682311843">
      <w:bodyDiv w:val="1"/>
      <w:marLeft w:val="0"/>
      <w:marRight w:val="0"/>
      <w:marTop w:val="0"/>
      <w:marBottom w:val="0"/>
      <w:divBdr>
        <w:top w:val="none" w:sz="0" w:space="0" w:color="auto"/>
        <w:left w:val="none" w:sz="0" w:space="0" w:color="auto"/>
        <w:bottom w:val="none" w:sz="0" w:space="0" w:color="auto"/>
        <w:right w:val="none" w:sz="0" w:space="0" w:color="auto"/>
      </w:divBdr>
    </w:div>
    <w:div w:id="2008825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info@coastbd.ne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520</Words>
  <Characters>2964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 Mujibul Haque Munir</dc:creator>
  <cp:keywords/>
  <dc:description/>
  <cp:lastModifiedBy>Md Iqbal Uddin</cp:lastModifiedBy>
  <cp:revision>3</cp:revision>
  <dcterms:created xsi:type="dcterms:W3CDTF">2024-11-21T11:31:00Z</dcterms:created>
  <dcterms:modified xsi:type="dcterms:W3CDTF">2024-11-21T11:42:00Z</dcterms:modified>
</cp:coreProperties>
</file>